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1A" w:rsidRPr="00303AEC" w:rsidRDefault="0057296F" w:rsidP="00CF1B7E">
      <w:pPr>
        <w:jc w:val="both"/>
        <w:rPr>
          <w:rFonts w:ascii="Arial" w:hAnsi="Arial" w:cs="Arial"/>
        </w:rPr>
      </w:pPr>
      <w:bookmarkStart w:id="0" w:name="_GoBack"/>
      <w:bookmarkEnd w:id="0"/>
      <w:r w:rsidRPr="00303AEC">
        <w:rPr>
          <w:rFonts w:ascii="Arial" w:hAnsi="Arial" w:cs="Arial"/>
        </w:rPr>
        <w:t xml:space="preserve">O Conselho Municipal dos Direitos da Criança e da Adolescência </w:t>
      </w:r>
      <w:r w:rsidR="00DB3EE5" w:rsidRPr="00303AEC">
        <w:rPr>
          <w:rFonts w:ascii="Arial" w:hAnsi="Arial" w:cs="Arial"/>
        </w:rPr>
        <w:t>de Embu das Artes</w:t>
      </w:r>
      <w:r w:rsidR="000F3BB9" w:rsidRPr="00303AEC">
        <w:rPr>
          <w:rFonts w:ascii="Arial" w:hAnsi="Arial" w:cs="Arial"/>
        </w:rPr>
        <w:t xml:space="preserve"> por meio da Secretaria de Desenvolvimento Social</w:t>
      </w:r>
      <w:r w:rsidR="00DB3EE5" w:rsidRPr="00303AEC">
        <w:rPr>
          <w:rFonts w:ascii="Arial" w:hAnsi="Arial" w:cs="Arial"/>
        </w:rPr>
        <w:t xml:space="preserve"> realizará ao longo do mês de setembro, conforme Cronograma das Pré-Conferências Municipais dos direitos da Criança e do Adolescente, em preparação à 12ª Conferência Municipal dos Direitos da Criança e do Adolescente, que ocorrerá no dia 14 de outubro de 2022 no Parque Francisco Rizzo. </w:t>
      </w:r>
    </w:p>
    <w:p w:rsidR="00DB3EE5" w:rsidRPr="00303AEC" w:rsidRDefault="00DB3EE5">
      <w:pPr>
        <w:rPr>
          <w:rFonts w:ascii="Arial" w:hAnsi="Arial" w:cs="Arial"/>
        </w:rPr>
      </w:pPr>
      <w:r w:rsidRPr="00303AEC">
        <w:rPr>
          <w:rFonts w:ascii="Arial" w:hAnsi="Arial" w:cs="Arial"/>
        </w:rPr>
        <w:t xml:space="preserve">Na ocasião serão discutidos </w:t>
      </w:r>
      <w:r w:rsidR="00CF1B7E" w:rsidRPr="00303AEC">
        <w:rPr>
          <w:rFonts w:ascii="Arial" w:hAnsi="Arial" w:cs="Arial"/>
        </w:rPr>
        <w:t>cinco eixos</w:t>
      </w:r>
      <w:r w:rsidRPr="00303AEC">
        <w:rPr>
          <w:rFonts w:ascii="Arial" w:hAnsi="Arial" w:cs="Arial"/>
        </w:rPr>
        <w:t xml:space="preserve">: </w:t>
      </w:r>
    </w:p>
    <w:p w:rsidR="00CF1B7E" w:rsidRPr="00303AEC" w:rsidRDefault="00CF1B7E" w:rsidP="00CF1B7E">
      <w:pPr>
        <w:pStyle w:val="Corpodetexto"/>
        <w:numPr>
          <w:ilvl w:val="0"/>
          <w:numId w:val="1"/>
        </w:numPr>
        <w:spacing w:line="360" w:lineRule="auto"/>
        <w:ind w:right="233"/>
        <w:jc w:val="both"/>
        <w:rPr>
          <w:rFonts w:ascii="Arial" w:hAnsi="Arial" w:cs="Arial"/>
          <w:sz w:val="22"/>
          <w:szCs w:val="22"/>
        </w:rPr>
      </w:pPr>
      <w:r w:rsidRPr="00303AEC">
        <w:rPr>
          <w:rFonts w:ascii="Arial" w:hAnsi="Arial" w:cs="Arial"/>
          <w:b/>
          <w:sz w:val="22"/>
          <w:szCs w:val="22"/>
        </w:rPr>
        <w:t>EIXO TEMÁTICO</w:t>
      </w:r>
      <w:r w:rsidRPr="00303AEC">
        <w:rPr>
          <w:rFonts w:ascii="Arial" w:hAnsi="Arial" w:cs="Arial"/>
          <w:sz w:val="22"/>
          <w:szCs w:val="22"/>
        </w:rPr>
        <w:t xml:space="preserve"> 1: Promoção e garantia dos direitos humanos de crianças e adolescentes no contexto pandêmico e pós-pandemia; a) Subeixo: Abordagem Intersetorial para prevenção, promoção e cuidados da saúde mental de crianças e adolescentes pós-pandemia. </w:t>
      </w:r>
    </w:p>
    <w:p w:rsidR="00CF1B7E" w:rsidRPr="00303AEC" w:rsidRDefault="00CF1B7E" w:rsidP="00CF1B7E">
      <w:pPr>
        <w:pStyle w:val="Corpodetexto"/>
        <w:numPr>
          <w:ilvl w:val="0"/>
          <w:numId w:val="1"/>
        </w:numPr>
        <w:spacing w:line="360" w:lineRule="auto"/>
        <w:ind w:right="233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03AEC">
        <w:rPr>
          <w:rFonts w:ascii="Arial" w:hAnsi="Arial" w:cs="Arial"/>
          <w:b/>
          <w:sz w:val="22"/>
          <w:szCs w:val="22"/>
        </w:rPr>
        <w:t xml:space="preserve"> EIXO TEMÁTICO 2</w:t>
      </w:r>
      <w:r w:rsidRPr="00303AEC">
        <w:rPr>
          <w:rFonts w:ascii="Arial" w:hAnsi="Arial" w:cs="Arial"/>
          <w:sz w:val="22"/>
          <w:szCs w:val="22"/>
        </w:rPr>
        <w:t xml:space="preserve">: Enfrentamento das violações e vulnerabilidades resultantes da pandemia de Covid-19; </w:t>
      </w:r>
    </w:p>
    <w:p w:rsidR="00CF1B7E" w:rsidRPr="00303AEC" w:rsidRDefault="00CF1B7E" w:rsidP="00CF1B7E">
      <w:pPr>
        <w:pStyle w:val="Corpodetexto"/>
        <w:numPr>
          <w:ilvl w:val="0"/>
          <w:numId w:val="1"/>
        </w:numPr>
        <w:spacing w:line="360" w:lineRule="auto"/>
        <w:ind w:right="233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03AEC">
        <w:rPr>
          <w:rFonts w:ascii="Arial" w:hAnsi="Arial" w:cs="Arial"/>
          <w:b/>
          <w:sz w:val="22"/>
          <w:szCs w:val="22"/>
        </w:rPr>
        <w:t>EIXO TEMÁTICO 3</w:t>
      </w:r>
      <w:r w:rsidRPr="00303AEC">
        <w:rPr>
          <w:rFonts w:ascii="Arial" w:hAnsi="Arial" w:cs="Arial"/>
          <w:sz w:val="22"/>
          <w:szCs w:val="22"/>
        </w:rPr>
        <w:t xml:space="preserve">: Ampliação e consolidação da participação de crianças e adolescentes nos espaços de discussão e deliberação de políticas públicas de promoção, proteção e defesa dos seus direitos durante e pós-pandemia; </w:t>
      </w:r>
    </w:p>
    <w:p w:rsidR="00CF1B7E" w:rsidRPr="00303AEC" w:rsidRDefault="00CF1B7E" w:rsidP="00B213B8">
      <w:pPr>
        <w:pStyle w:val="Corpodetexto"/>
        <w:numPr>
          <w:ilvl w:val="0"/>
          <w:numId w:val="1"/>
        </w:numPr>
        <w:spacing w:line="360" w:lineRule="auto"/>
        <w:ind w:right="233"/>
        <w:jc w:val="both"/>
        <w:rPr>
          <w:rFonts w:ascii="Arial" w:hAnsi="Arial" w:cs="Arial"/>
          <w:sz w:val="22"/>
          <w:szCs w:val="22"/>
        </w:rPr>
      </w:pPr>
      <w:r w:rsidRPr="00303AEC">
        <w:rPr>
          <w:rFonts w:ascii="Arial" w:hAnsi="Arial" w:cs="Arial"/>
          <w:b/>
          <w:sz w:val="22"/>
          <w:szCs w:val="22"/>
        </w:rPr>
        <w:t>EIXO TEMÁTICO 4</w:t>
      </w:r>
      <w:r w:rsidRPr="00303AEC">
        <w:rPr>
          <w:rFonts w:ascii="Arial" w:hAnsi="Arial" w:cs="Arial"/>
          <w:sz w:val="22"/>
          <w:szCs w:val="22"/>
        </w:rPr>
        <w:t xml:space="preserve">: Participação da Sociedade </w:t>
      </w:r>
      <w:proofErr w:type="gramStart"/>
      <w:r w:rsidRPr="00303AEC">
        <w:rPr>
          <w:rFonts w:ascii="Arial" w:hAnsi="Arial" w:cs="Arial"/>
          <w:sz w:val="22"/>
          <w:szCs w:val="22"/>
        </w:rPr>
        <w:t>na</w:t>
      </w:r>
      <w:proofErr w:type="gramEnd"/>
      <w:r w:rsidRPr="00303AEC">
        <w:rPr>
          <w:rFonts w:ascii="Arial" w:hAnsi="Arial" w:cs="Arial"/>
          <w:sz w:val="22"/>
          <w:szCs w:val="22"/>
        </w:rPr>
        <w:t xml:space="preserve"> deliberação, execução, gestão e controle social de políticas públicas de promoção, proteção e defesa e dos direitos de crianças e adolescentes considerando o cenário pandêmico.</w:t>
      </w:r>
    </w:p>
    <w:p w:rsidR="00CF1B7E" w:rsidRPr="00303AEC" w:rsidRDefault="00CF1B7E" w:rsidP="00CF1B7E">
      <w:pPr>
        <w:pStyle w:val="Corpodetexto"/>
        <w:numPr>
          <w:ilvl w:val="0"/>
          <w:numId w:val="1"/>
        </w:numPr>
        <w:spacing w:line="360" w:lineRule="auto"/>
        <w:ind w:right="233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303AEC">
        <w:rPr>
          <w:rFonts w:ascii="Arial" w:hAnsi="Arial" w:cs="Arial"/>
          <w:b/>
          <w:sz w:val="22"/>
          <w:szCs w:val="22"/>
        </w:rPr>
        <w:t>EIXO TEMÁTICO 5</w:t>
      </w:r>
      <w:r w:rsidRPr="00303AEC">
        <w:rPr>
          <w:rFonts w:ascii="Arial" w:hAnsi="Arial" w:cs="Arial"/>
          <w:sz w:val="22"/>
          <w:szCs w:val="22"/>
        </w:rPr>
        <w:t xml:space="preserve">: Garantia de recursos para as políticas públicas voltadas para crianças e adolescentes </w:t>
      </w:r>
      <w:proofErr w:type="gramStart"/>
      <w:r w:rsidRPr="00303AEC">
        <w:rPr>
          <w:rFonts w:ascii="Arial" w:hAnsi="Arial" w:cs="Arial"/>
          <w:sz w:val="22"/>
          <w:szCs w:val="22"/>
        </w:rPr>
        <w:t>durante</w:t>
      </w:r>
      <w:proofErr w:type="gramEnd"/>
      <w:r w:rsidRPr="00303AEC">
        <w:rPr>
          <w:rFonts w:ascii="Arial" w:hAnsi="Arial" w:cs="Arial"/>
          <w:sz w:val="22"/>
          <w:szCs w:val="22"/>
        </w:rPr>
        <w:t xml:space="preserve"> e pós-pandemia de Covid-19.</w:t>
      </w:r>
    </w:p>
    <w:p w:rsidR="00CF1B7E" w:rsidRPr="00303AEC" w:rsidRDefault="00CF1B7E">
      <w:pPr>
        <w:rPr>
          <w:rFonts w:ascii="Arial" w:hAnsi="Arial" w:cs="Arial"/>
        </w:rPr>
      </w:pPr>
    </w:p>
    <w:p w:rsidR="00CF1B7E" w:rsidRPr="00303AEC" w:rsidRDefault="00CF1B7E" w:rsidP="00CF1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303AEC">
        <w:rPr>
          <w:rFonts w:ascii="Arial" w:eastAsia="Arial" w:hAnsi="Arial" w:cs="Arial"/>
          <w:b/>
          <w:color w:val="000000"/>
        </w:rPr>
        <w:t>Cronograma das Pré-Conferências - CMDCA</w:t>
      </w:r>
    </w:p>
    <w:p w:rsidR="00CF1B7E" w:rsidRPr="00303AEC" w:rsidRDefault="00CF1B7E" w:rsidP="00CF1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CF1B7E" w:rsidRPr="00303AEC" w:rsidRDefault="00CF1B7E" w:rsidP="00CF1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13840" w:type="dxa"/>
        <w:tblLayout w:type="fixed"/>
        <w:tblLook w:val="0400" w:firstRow="0" w:lastRow="0" w:firstColumn="0" w:lastColumn="0" w:noHBand="0" w:noVBand="1"/>
      </w:tblPr>
      <w:tblGrid>
        <w:gridCol w:w="2300"/>
        <w:gridCol w:w="1660"/>
        <w:gridCol w:w="2000"/>
        <w:gridCol w:w="2160"/>
        <w:gridCol w:w="2000"/>
        <w:gridCol w:w="3720"/>
      </w:tblGrid>
      <w:tr w:rsidR="00CF1B7E" w:rsidRPr="00303AEC" w:rsidTr="00652127">
        <w:trPr>
          <w:trHeight w:val="55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EIXO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</w:rPr>
              <w:t>OBSERVAÇÃO</w:t>
            </w: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CASA BRANCA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16/09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14HS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140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lastRenderedPageBreak/>
              <w:t>CENTRO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20/09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10HS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CREAS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ITATUBA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14/09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10HS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  <w:b/>
              </w:rPr>
            </w:pPr>
            <w:r w:rsidRPr="00303AEC">
              <w:rPr>
                <w:rFonts w:ascii="Arial" w:hAnsi="Arial" w:cs="Arial"/>
                <w:b/>
              </w:rPr>
              <w:t>ESCOLA IRACEMA BELLO ORICCHIO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rPr>
                <w:rFonts w:ascii="Arial" w:hAnsi="Arial" w:cs="Arial"/>
                <w:b/>
              </w:rPr>
            </w:pPr>
            <w:r w:rsidRPr="00303AEC">
              <w:rPr>
                <w:rFonts w:ascii="Arial" w:hAnsi="Arial" w:cs="Arial"/>
                <w:b/>
              </w:rPr>
              <w:t xml:space="preserve">Est. Dona Maria Ferraz do Prado, 2.550 – Chácara Ana </w:t>
            </w:r>
            <w:proofErr w:type="gramStart"/>
            <w:r w:rsidRPr="00303AEC">
              <w:rPr>
                <w:rFonts w:ascii="Arial" w:hAnsi="Arial" w:cs="Arial"/>
                <w:b/>
              </w:rPr>
              <w:t>Lúcia</w:t>
            </w:r>
            <w:proofErr w:type="gramEnd"/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 xml:space="preserve"> COLEGIO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20/09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10HS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UBS VALO VERDE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  <w:b/>
              </w:rPr>
            </w:pPr>
            <w:r w:rsidRPr="00303AEC">
              <w:rPr>
                <w:rFonts w:ascii="Arial" w:hAnsi="Arial" w:cs="Arial"/>
                <w:b/>
              </w:rPr>
              <w:t>Est. São José, 1186 – Jd. Valo Verde</w:t>
            </w: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DOM JOSÉ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22/09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9:30</w:t>
            </w:r>
            <w:proofErr w:type="gramEnd"/>
            <w:r w:rsidRPr="00303AEC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FÁTIMA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09/09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9:00</w:t>
            </w:r>
            <w:proofErr w:type="gramEnd"/>
            <w:r w:rsidRPr="00303AEC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PINHEIRINHO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16/09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14HS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SÃO MARCOS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06/09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14HS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VAZAME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15/09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10HS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  <w:tr w:rsidR="00CF1B7E" w:rsidRPr="00303AEC" w:rsidTr="00652127">
        <w:trPr>
          <w:trHeight w:val="5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VISTA ALEGRE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23/09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proofErr w:type="gramStart"/>
            <w:r w:rsidRPr="00303AEC">
              <w:rPr>
                <w:rFonts w:ascii="Arial" w:hAnsi="Arial" w:cs="Arial"/>
                <w:b/>
              </w:rPr>
              <w:t>10HS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  <w:r w:rsidRPr="00303AEC">
              <w:rPr>
                <w:rFonts w:ascii="Arial" w:hAnsi="Arial" w:cs="Arial"/>
                <w:b/>
              </w:rPr>
              <w:t>CRAS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  <w:p w:rsidR="00CF1B7E" w:rsidRPr="00303AEC" w:rsidRDefault="00CF1B7E" w:rsidP="006521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1B7E" w:rsidRPr="00303AEC" w:rsidRDefault="00CF1B7E" w:rsidP="00CF1B7E">
      <w:pPr>
        <w:rPr>
          <w:rFonts w:ascii="Arial" w:hAnsi="Arial" w:cs="Arial"/>
        </w:rPr>
      </w:pPr>
    </w:p>
    <w:p w:rsidR="00CF1B7E" w:rsidRPr="00303AEC" w:rsidRDefault="00CF1B7E">
      <w:pPr>
        <w:rPr>
          <w:rFonts w:ascii="Arial" w:hAnsi="Arial" w:cs="Arial"/>
        </w:rPr>
      </w:pPr>
    </w:p>
    <w:sectPr w:rsidR="00CF1B7E" w:rsidRPr="00303AEC" w:rsidSect="00CF1B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2FA1"/>
    <w:multiLevelType w:val="hybridMultilevel"/>
    <w:tmpl w:val="149ABAEA"/>
    <w:lvl w:ilvl="0" w:tplc="5B566D7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F"/>
    <w:rsid w:val="00061424"/>
    <w:rsid w:val="000F3BB9"/>
    <w:rsid w:val="00303AEC"/>
    <w:rsid w:val="003C001A"/>
    <w:rsid w:val="0057296F"/>
    <w:rsid w:val="00607071"/>
    <w:rsid w:val="006E3FA9"/>
    <w:rsid w:val="00B94FE8"/>
    <w:rsid w:val="00C324A8"/>
    <w:rsid w:val="00CF1B7E"/>
    <w:rsid w:val="00D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F1B7E"/>
    <w:pPr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1B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F1B7E"/>
    <w:pPr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1B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ANELITA DE ASSIS NERI</dc:creator>
  <cp:lastModifiedBy>SANDRA MARIA MARTINS</cp:lastModifiedBy>
  <cp:revision>2</cp:revision>
  <dcterms:created xsi:type="dcterms:W3CDTF">2022-09-09T14:08:00Z</dcterms:created>
  <dcterms:modified xsi:type="dcterms:W3CDTF">2022-09-09T14:08:00Z</dcterms:modified>
</cp:coreProperties>
</file>