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BA" w:rsidRDefault="00F477BA" w:rsidP="00F477BA">
      <w:pPr>
        <w:jc w:val="center"/>
        <w:rPr>
          <w:b/>
          <w:i/>
        </w:rPr>
      </w:pPr>
      <w:bookmarkStart w:id="0" w:name="_GoBack"/>
      <w:bookmarkEnd w:id="0"/>
    </w:p>
    <w:p w:rsidR="00F477BA" w:rsidRPr="00CF131E" w:rsidRDefault="00F477BA" w:rsidP="00F477BA">
      <w:pPr>
        <w:jc w:val="center"/>
        <w:rPr>
          <w:b/>
          <w:i/>
        </w:rPr>
      </w:pPr>
      <w:r w:rsidRPr="00CF131E">
        <w:rPr>
          <w:b/>
          <w:i/>
        </w:rPr>
        <w:t xml:space="preserve">EDITAL DE ELEIÇÃO PARA O CONSELHO </w:t>
      </w:r>
      <w:r>
        <w:rPr>
          <w:b/>
          <w:i/>
        </w:rPr>
        <w:t>GESTOR DA ÁREA DE PROTEÇÃO AMBIENTAL – APA EMBU VERDE – EMBU DAS ARTES</w:t>
      </w:r>
    </w:p>
    <w:p w:rsidR="00F477BA" w:rsidRPr="00CF131E" w:rsidRDefault="00F477BA" w:rsidP="00F477BA">
      <w:pPr>
        <w:jc w:val="center"/>
        <w:rPr>
          <w:b/>
          <w:i/>
        </w:rPr>
      </w:pP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t xml:space="preserve">Edital de convocação para eleição dos membros </w:t>
      </w:r>
      <w:r>
        <w:t xml:space="preserve">dos segmentos </w:t>
      </w:r>
      <w:r w:rsidRPr="00CF131E">
        <w:t xml:space="preserve">da Sociedade Civil para o Conselho </w:t>
      </w:r>
      <w:r w:rsidR="0020194D">
        <w:t xml:space="preserve">Gestor da Área de Proteção Ambiental - APA </w:t>
      </w:r>
      <w:r w:rsidR="007F4FDE">
        <w:t>Embu Verde</w:t>
      </w:r>
      <w:r w:rsidRPr="00CF131E">
        <w:t>.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rPr>
          <w:i/>
        </w:rPr>
        <w:t xml:space="preserve">Considerando </w:t>
      </w:r>
      <w:r w:rsidRPr="00CF131E">
        <w:t>artigo 225 da Constituição Federal que todos têm direito ao Meio Ambiente ecologicamente equilibrado, bem de uso comum do povo;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rPr>
          <w:i/>
        </w:rPr>
        <w:t>Considerando</w:t>
      </w:r>
      <w:r w:rsidRPr="00CF131E">
        <w:t xml:space="preserve"> a Política Nacional de Meio Ambiente, tratando dos instrumentos da Política Nacional do Meio Ambiente no inciso VI, artigo 9º da Lei Federal nº. 6.938 de 31 de agosto de 1981.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  <w:rPr>
          <w:i/>
        </w:rPr>
      </w:pPr>
      <w:r w:rsidRPr="00CF131E">
        <w:rPr>
          <w:i/>
        </w:rPr>
        <w:t xml:space="preserve">Considerando </w:t>
      </w:r>
      <w:r w:rsidRPr="00CF131E">
        <w:t>a Lei Federal nº</w:t>
      </w:r>
      <w:r>
        <w:t>.</w:t>
      </w:r>
      <w:r w:rsidRPr="00CF131E">
        <w:t xml:space="preserve"> 9.985 de 18 de julho de 2000, </w:t>
      </w:r>
      <w:bookmarkStart w:id="1" w:name="art15"/>
      <w:bookmarkEnd w:id="1"/>
      <w:r w:rsidRPr="00CF131E">
        <w:rPr>
          <w:i/>
        </w:rPr>
        <w:t>“artigo 15 que a Área de Proteção Ambiental é uma área em geral extensa, com certo grau de ocupação humana, dotada de atributos abióticos, bióticos, estéticos ou culturais especialmente importantes para a qualidade de vida e o bem-estar das populações humanas, e tem como objetivos básicos proteger a diversidade biológica, disciplinar o processo de ocupação e assegurar a sustentabilidade do uso dos recursos naturais.</w:t>
      </w:r>
      <w:proofErr w:type="gramStart"/>
      <w:r w:rsidRPr="00CF131E">
        <w:rPr>
          <w:i/>
        </w:rPr>
        <w:t>”</w:t>
      </w:r>
      <w:proofErr w:type="gramEnd"/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rPr>
          <w:i/>
        </w:rPr>
        <w:t xml:space="preserve">Considerando </w:t>
      </w:r>
      <w:r w:rsidRPr="00CF131E">
        <w:t>a Lei Federal nº</w:t>
      </w:r>
      <w:r>
        <w:t>.</w:t>
      </w:r>
      <w:r w:rsidRPr="00CF131E">
        <w:t xml:space="preserve"> 9.985 de 18 de julho de 2000, parágrafo 5º, onde a Área de Proteção Ambiental disporá de um Conselho presidido pelo órgão responsável por sua administração e constituído por representantes dos órgãos públicos, de organizações da sociedade civil</w:t>
      </w:r>
      <w:r w:rsidR="005415C2">
        <w:t>.</w:t>
      </w:r>
    </w:p>
    <w:p w:rsidR="00F477BA" w:rsidRPr="00CF131E" w:rsidRDefault="00F477BA" w:rsidP="00F477BA">
      <w:pPr>
        <w:jc w:val="both"/>
      </w:pPr>
    </w:p>
    <w:p w:rsidR="00F477BA" w:rsidRDefault="00F477BA" w:rsidP="00F477BA">
      <w:pPr>
        <w:jc w:val="both"/>
      </w:pPr>
      <w:r w:rsidRPr="00CF131E">
        <w:rPr>
          <w:i/>
        </w:rPr>
        <w:t xml:space="preserve">Considerando o </w:t>
      </w:r>
      <w:r w:rsidRPr="00CF131E">
        <w:t>Decreto nº. 4.340 de</w:t>
      </w:r>
      <w:r w:rsidRPr="00CF131E">
        <w:rPr>
          <w:i/>
        </w:rPr>
        <w:t xml:space="preserve"> </w:t>
      </w:r>
      <w:r w:rsidRPr="00CF131E">
        <w:t>22 de agosto de 2002</w:t>
      </w:r>
      <w:r w:rsidRPr="00CF131E">
        <w:rPr>
          <w:i/>
        </w:rPr>
        <w:t xml:space="preserve">, </w:t>
      </w:r>
      <w:r w:rsidRPr="00CF131E">
        <w:t>no seu art</w:t>
      </w:r>
      <w:r>
        <w:t>igo</w:t>
      </w:r>
      <w:r w:rsidRPr="00CF131E">
        <w:t> 17</w:t>
      </w:r>
      <w:r>
        <w:t>, onde as categorias de unidade de conservação terão C</w:t>
      </w:r>
      <w:r w:rsidRPr="00CF131E">
        <w:t xml:space="preserve">onselho </w:t>
      </w:r>
      <w:r>
        <w:t>C</w:t>
      </w:r>
      <w:r w:rsidRPr="00CF131E">
        <w:t xml:space="preserve">onsultivo ou </w:t>
      </w:r>
      <w:r>
        <w:t>D</w:t>
      </w:r>
      <w:r w:rsidRPr="00CF131E">
        <w:t>eliberativo</w:t>
      </w:r>
      <w:r>
        <w:t>.</w:t>
      </w:r>
    </w:p>
    <w:p w:rsidR="00F477BA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>
        <w:rPr>
          <w:i/>
        </w:rPr>
        <w:t xml:space="preserve">Considerando o </w:t>
      </w:r>
      <w:r>
        <w:t xml:space="preserve">Decreto nº. 4.340 de 22 de agosto de 2002, artigo 17 parágrafo 2º, que a </w:t>
      </w:r>
      <w:r w:rsidRPr="00CF131E">
        <w:t xml:space="preserve">representação da sociedade civil deve contemplar, quando couber, a comunidade científica e organizações     </w:t>
      </w:r>
      <w:proofErr w:type="gramStart"/>
      <w:r w:rsidRPr="00CF131E">
        <w:t>não-governamentais</w:t>
      </w:r>
      <w:proofErr w:type="gramEnd"/>
      <w:r w:rsidRPr="00CF131E">
        <w:t xml:space="preserve"> ambientalistas com atuação comprovada na região da unidade, população residente e do entorno, população tradicional, proprietários de imóveis no interior da unidade, trabalhadores e setor privado atuantes na região e representantes dos Comitês de Bacia Hidrográfica.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rPr>
          <w:i/>
        </w:rPr>
        <w:t xml:space="preserve">Considerando </w:t>
      </w:r>
      <w:r w:rsidRPr="00CF131E">
        <w:t>artigo 5º inciso III da Lei Orgânica do Município, prevê a participação popular;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rPr>
          <w:i/>
        </w:rPr>
        <w:t xml:space="preserve">Considerando </w:t>
      </w:r>
      <w:r w:rsidRPr="00CF131E">
        <w:t>artigo 55 caput da Lei Orgânica do Município, estabelece os mecanismos de participação popular, e;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rPr>
          <w:i/>
        </w:rPr>
        <w:t>Considerando</w:t>
      </w:r>
      <w:r w:rsidRPr="00CF131E">
        <w:t xml:space="preserve"> artigo</w:t>
      </w:r>
      <w:r>
        <w:t>s</w:t>
      </w:r>
      <w:r w:rsidRPr="00CF131E">
        <w:t xml:space="preserve"> 1</w:t>
      </w:r>
      <w:r>
        <w:t>7</w:t>
      </w:r>
      <w:r w:rsidRPr="00CF131E">
        <w:t xml:space="preserve">5 </w:t>
      </w:r>
      <w:r>
        <w:t xml:space="preserve">e seguintes </w:t>
      </w:r>
      <w:r w:rsidRPr="00CF131E">
        <w:t xml:space="preserve">da Lei Orgânica do Município, institui a Política </w:t>
      </w:r>
      <w:r>
        <w:t xml:space="preserve">de Proteção ao Meio Ambiente e </w:t>
      </w:r>
      <w:r w:rsidRPr="00CF131E">
        <w:t>suas diretrizes;</w:t>
      </w:r>
    </w:p>
    <w:p w:rsidR="00F477BA" w:rsidRDefault="00F477BA" w:rsidP="00F477BA">
      <w:pPr>
        <w:jc w:val="both"/>
        <w:rPr>
          <w:i/>
        </w:rPr>
      </w:pPr>
    </w:p>
    <w:p w:rsidR="00F477BA" w:rsidRDefault="00F477BA" w:rsidP="00F477BA">
      <w:pPr>
        <w:jc w:val="both"/>
        <w:rPr>
          <w:i/>
        </w:rPr>
      </w:pPr>
    </w:p>
    <w:p w:rsidR="00F477BA" w:rsidRDefault="00F477BA" w:rsidP="00F477BA">
      <w:pPr>
        <w:jc w:val="both"/>
        <w:rPr>
          <w:i/>
        </w:rPr>
      </w:pPr>
    </w:p>
    <w:p w:rsidR="00F477BA" w:rsidRDefault="00F477BA" w:rsidP="00F477BA">
      <w:pPr>
        <w:jc w:val="both"/>
        <w:rPr>
          <w:i/>
        </w:rPr>
      </w:pPr>
    </w:p>
    <w:p w:rsidR="00F477BA" w:rsidRDefault="00F477BA" w:rsidP="00F477BA">
      <w:pPr>
        <w:jc w:val="both"/>
        <w:rPr>
          <w:i/>
        </w:rPr>
      </w:pPr>
    </w:p>
    <w:p w:rsidR="00F477BA" w:rsidRPr="00CF131E" w:rsidRDefault="00F477BA" w:rsidP="00F477BA">
      <w:pPr>
        <w:jc w:val="both"/>
      </w:pPr>
      <w:r w:rsidRPr="00CF131E">
        <w:rPr>
          <w:i/>
        </w:rPr>
        <w:t xml:space="preserve">Considerando </w:t>
      </w:r>
      <w:r w:rsidRPr="00CF131E">
        <w:t xml:space="preserve">o artigo </w:t>
      </w:r>
      <w:r>
        <w:t>45</w:t>
      </w:r>
      <w:r w:rsidRPr="00CF131E">
        <w:t xml:space="preserve">, inciso I da Lei Complementar nº. 186 de 20 </w:t>
      </w:r>
      <w:r>
        <w:t>de abril de 2012 – Plano Diretor, institui as áreas de proteção ambiente em consonância com a legislação federal do Sistema de unidades de conservação – SNUC;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rPr>
          <w:i/>
        </w:rPr>
        <w:t>Considerando</w:t>
      </w:r>
      <w:r w:rsidRPr="00CF131E">
        <w:t xml:space="preserve"> o disposto na Lei </w:t>
      </w:r>
      <w:r>
        <w:t>Complementar Municipal</w:t>
      </w:r>
      <w:r w:rsidRPr="00CF131E">
        <w:t xml:space="preserve"> nº. </w:t>
      </w:r>
      <w:r>
        <w:t>108</w:t>
      </w:r>
      <w:r w:rsidRPr="00CF131E">
        <w:t xml:space="preserve"> de </w:t>
      </w:r>
      <w:r>
        <w:t>11</w:t>
      </w:r>
      <w:r w:rsidRPr="00CF131E">
        <w:t xml:space="preserve"> de </w:t>
      </w:r>
      <w:r>
        <w:t>dezembro</w:t>
      </w:r>
      <w:r w:rsidRPr="00CF131E">
        <w:t xml:space="preserve"> de 20</w:t>
      </w:r>
      <w:r>
        <w:t>08</w:t>
      </w:r>
      <w:r w:rsidRPr="00CF131E">
        <w:t xml:space="preserve">, que </w:t>
      </w:r>
      <w:r>
        <w:t>institui o Conselho Gestor de Área de Proteção Ambient</w:t>
      </w:r>
      <w:r w:rsidRPr="00CF131E">
        <w:t xml:space="preserve">al – </w:t>
      </w:r>
      <w:r>
        <w:t>APA Embu Verde</w:t>
      </w:r>
      <w:r w:rsidRPr="00CF131E">
        <w:t xml:space="preserve"> no seu artigo </w:t>
      </w:r>
      <w:r w:rsidRPr="00BA0B78">
        <w:rPr>
          <w:i/>
        </w:rPr>
        <w:t>46 incisos XI, XII, XIII, XIV, XV, XVI e XVII</w:t>
      </w:r>
      <w:r w:rsidRPr="00CF131E">
        <w:t xml:space="preserve">, </w:t>
      </w:r>
      <w:r>
        <w:t>que</w:t>
      </w:r>
      <w:r w:rsidRPr="00CF131E">
        <w:t xml:space="preserve"> a composição do Conselho </w:t>
      </w:r>
      <w:r>
        <w:t>terá</w:t>
      </w:r>
      <w:r w:rsidRPr="00CF131E">
        <w:t xml:space="preserve"> </w:t>
      </w:r>
      <w:r>
        <w:t xml:space="preserve">representantes da </w:t>
      </w:r>
      <w:r w:rsidRPr="00CF131E">
        <w:t>Sociedade Civil e a gestão democrática, faz saber:</w:t>
      </w:r>
    </w:p>
    <w:p w:rsidR="00F477BA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t>Estão abertas as inscrições para o cadastramento dos representantes dos seguintes segmentos:</w:t>
      </w:r>
    </w:p>
    <w:p w:rsidR="00F477BA" w:rsidRDefault="00F477BA" w:rsidP="00F477BA">
      <w:pPr>
        <w:jc w:val="both"/>
      </w:pPr>
    </w:p>
    <w:p w:rsidR="00A52CD6" w:rsidRDefault="00A52CD6" w:rsidP="00A52CD6">
      <w:pPr>
        <w:jc w:val="both"/>
      </w:pPr>
      <w:r>
        <w:t xml:space="preserve">a) 2 (dois) representantes de Organizações da Sociedade Civil de Interesse Público - </w:t>
      </w:r>
      <w:proofErr w:type="spellStart"/>
      <w:r>
        <w:t>OSCIPs</w:t>
      </w:r>
      <w:proofErr w:type="spellEnd"/>
      <w:r>
        <w:t xml:space="preserve"> ou Organizações Não Governamentais - ONGs ligadas a defesa do meio ambiente e de fomento para o desenvolvimento sustentável, com atuação no Município;</w:t>
      </w:r>
    </w:p>
    <w:p w:rsidR="00A52CD6" w:rsidRDefault="00A52CD6" w:rsidP="00A52CD6">
      <w:pPr>
        <w:jc w:val="both"/>
      </w:pPr>
      <w:r>
        <w:t>b) 2 (dois) representantes de Associações de moradores com atuação no Município;</w:t>
      </w:r>
    </w:p>
    <w:p w:rsidR="00A52CD6" w:rsidRDefault="00A52CD6" w:rsidP="00A52CD6">
      <w:pPr>
        <w:jc w:val="both"/>
      </w:pPr>
      <w:r>
        <w:t>c) 1 (um) representante de Entidade de categoria de Classe ou associações de ensino e técnico-cientificas;</w:t>
      </w:r>
    </w:p>
    <w:p w:rsidR="00A52CD6" w:rsidRDefault="00A52CD6" w:rsidP="00A52CD6">
      <w:pPr>
        <w:jc w:val="both"/>
      </w:pPr>
      <w:r>
        <w:t>d) 1 (um) representante de Entidades Empresariais com atuação no Município;</w:t>
      </w:r>
    </w:p>
    <w:p w:rsidR="002D15EB" w:rsidRDefault="00A52CD6" w:rsidP="00A52CD6">
      <w:pPr>
        <w:jc w:val="both"/>
      </w:pPr>
      <w:r>
        <w:t>e) 4 (quatro) representantes da população distribuídos entre os residentes da APA e do entorno, e proprietários de imóveis no interior da unidade conservação.</w:t>
      </w:r>
    </w:p>
    <w:p w:rsidR="00A52CD6" w:rsidRDefault="00A52CD6" w:rsidP="00A52CD6">
      <w:pPr>
        <w:jc w:val="both"/>
      </w:pPr>
    </w:p>
    <w:p w:rsidR="00F477BA" w:rsidRPr="004E6A84" w:rsidRDefault="00F477BA" w:rsidP="00F477BA">
      <w:pPr>
        <w:jc w:val="both"/>
      </w:pPr>
      <w:r w:rsidRPr="00CF131E">
        <w:t xml:space="preserve">O período de inscrição será a partir do dia </w:t>
      </w:r>
      <w:r w:rsidR="00A52CD6">
        <w:t>1</w:t>
      </w:r>
      <w:r w:rsidR="004E6A84">
        <w:t>6</w:t>
      </w:r>
      <w:r w:rsidR="00A52CD6">
        <w:t xml:space="preserve"> de maio à 09</w:t>
      </w:r>
      <w:r w:rsidR="004E6A84">
        <w:t xml:space="preserve"> de junho de 2</w:t>
      </w:r>
      <w:r w:rsidR="00A52CD6">
        <w:t>023</w:t>
      </w:r>
      <w:r w:rsidRPr="00CF131E">
        <w:t xml:space="preserve">, através de </w:t>
      </w:r>
      <w:r w:rsidRPr="004E6A84">
        <w:t xml:space="preserve">protocolo </w:t>
      </w:r>
      <w:r w:rsidR="004E6A84" w:rsidRPr="004E6A84">
        <w:rPr>
          <w:color w:val="000000"/>
        </w:rPr>
        <w:t xml:space="preserve">na Secretaria Municipal de Meio Ambiente, localizada na Rua </w:t>
      </w:r>
      <w:proofErr w:type="spellStart"/>
      <w:r w:rsidR="004E6A84" w:rsidRPr="004E6A84">
        <w:rPr>
          <w:color w:val="000000"/>
        </w:rPr>
        <w:t>Andronico</w:t>
      </w:r>
      <w:proofErr w:type="spellEnd"/>
      <w:r w:rsidR="004E6A84" w:rsidRPr="004E6A84">
        <w:rPr>
          <w:color w:val="000000"/>
        </w:rPr>
        <w:t xml:space="preserve"> dos Prazeres Gonçalves, 114 Centro – Embu das Artes</w:t>
      </w:r>
      <w:r w:rsidRPr="004E6A84">
        <w:t>.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t xml:space="preserve">O Cadastramento </w:t>
      </w:r>
      <w:r>
        <w:t>dos representantes da Sociedade Civil</w:t>
      </w:r>
      <w:r w:rsidRPr="00CF131E">
        <w:t>, não assegura assento no Conselho;</w:t>
      </w:r>
    </w:p>
    <w:p w:rsidR="00F477BA" w:rsidRPr="00CF131E" w:rsidRDefault="00F477BA" w:rsidP="00F477BA">
      <w:pPr>
        <w:jc w:val="both"/>
      </w:pPr>
    </w:p>
    <w:p w:rsidR="00F477BA" w:rsidRPr="00CF131E" w:rsidRDefault="00415CCD" w:rsidP="00F477BA">
      <w:pPr>
        <w:jc w:val="both"/>
      </w:pPr>
      <w:r>
        <w:t xml:space="preserve">São requisitos para a inscrição e cadastramento dos candidatos pra a composição do conselho gestor mediante </w:t>
      </w:r>
      <w:r w:rsidR="00F477BA" w:rsidRPr="00CF131E">
        <w:t>apresenta</w:t>
      </w:r>
      <w:r>
        <w:t>ção de</w:t>
      </w:r>
      <w:r w:rsidR="00F477BA" w:rsidRPr="00CF131E">
        <w:t xml:space="preserve"> documentos:</w:t>
      </w:r>
    </w:p>
    <w:p w:rsidR="00F477BA" w:rsidRDefault="00F477BA" w:rsidP="00F477BA">
      <w:pPr>
        <w:jc w:val="both"/>
      </w:pPr>
    </w:p>
    <w:p w:rsidR="00F477BA" w:rsidRDefault="00F477BA" w:rsidP="00F477BA">
      <w:pPr>
        <w:jc w:val="both"/>
      </w:pPr>
      <w:r w:rsidRPr="00CF131E">
        <w:t xml:space="preserve">I – </w:t>
      </w:r>
      <w:r w:rsidR="00415CCD">
        <w:t>ter capacidade civil para a prática de todos os atos da vida civil</w:t>
      </w:r>
      <w:r w:rsidRPr="00CF131E">
        <w:t>;</w:t>
      </w:r>
    </w:p>
    <w:p w:rsidR="00F477BA" w:rsidRPr="00CF131E" w:rsidRDefault="00F477BA" w:rsidP="00F477BA">
      <w:pPr>
        <w:jc w:val="both"/>
      </w:pPr>
    </w:p>
    <w:p w:rsidR="00F477BA" w:rsidRDefault="00F477BA" w:rsidP="00F477BA">
      <w:pPr>
        <w:jc w:val="both"/>
      </w:pPr>
      <w:r w:rsidRPr="00CF131E">
        <w:t xml:space="preserve">II </w:t>
      </w:r>
      <w:r w:rsidR="00415CCD">
        <w:t>–</w:t>
      </w:r>
      <w:r w:rsidRPr="00CF131E">
        <w:t xml:space="preserve"> </w:t>
      </w:r>
      <w:r w:rsidR="00415CCD">
        <w:t xml:space="preserve">ser residente, domiciliado e eleitor </w:t>
      </w:r>
      <w:r w:rsidRPr="00CF131E">
        <w:t>no Município de Embu das Artes</w:t>
      </w:r>
      <w:r w:rsidR="00415CCD">
        <w:t>;</w:t>
      </w:r>
    </w:p>
    <w:p w:rsidR="007B75EB" w:rsidRDefault="007B75EB" w:rsidP="00F477BA">
      <w:pPr>
        <w:jc w:val="both"/>
      </w:pPr>
    </w:p>
    <w:p w:rsidR="007B75EB" w:rsidRPr="00CF131E" w:rsidRDefault="007B75EB" w:rsidP="00F477BA">
      <w:pPr>
        <w:jc w:val="both"/>
      </w:pPr>
      <w:r>
        <w:t xml:space="preserve">III – </w:t>
      </w:r>
      <w:r w:rsidR="00415CCD">
        <w:t>Ser alfabetizado</w:t>
      </w:r>
      <w:r>
        <w:t>;</w:t>
      </w:r>
    </w:p>
    <w:p w:rsidR="00F477BA" w:rsidRPr="00CF131E" w:rsidRDefault="00F477BA" w:rsidP="00F477BA">
      <w:pPr>
        <w:jc w:val="both"/>
      </w:pPr>
    </w:p>
    <w:p w:rsidR="00F477BA" w:rsidRDefault="007B75EB" w:rsidP="00F477BA">
      <w:pPr>
        <w:jc w:val="both"/>
      </w:pPr>
      <w:r>
        <w:t>IV</w:t>
      </w:r>
      <w:r w:rsidR="00F477BA" w:rsidRPr="00CF131E">
        <w:t xml:space="preserve"> – </w:t>
      </w:r>
      <w:r w:rsidR="00415CCD">
        <w:t>Não ter condenação criminal transitado em julgado</w:t>
      </w:r>
      <w:r w:rsidR="00F477BA" w:rsidRPr="00CF131E">
        <w:t>;</w:t>
      </w:r>
    </w:p>
    <w:p w:rsidR="00F477BA" w:rsidRDefault="00F477BA" w:rsidP="00F477BA">
      <w:pPr>
        <w:jc w:val="both"/>
      </w:pPr>
    </w:p>
    <w:p w:rsidR="00F477BA" w:rsidRPr="00CF131E" w:rsidRDefault="00415CCD" w:rsidP="00F477BA">
      <w:pPr>
        <w:jc w:val="both"/>
      </w:pPr>
      <w:r>
        <w:t>V – não estar respondendo crime ou infração ambiental;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t>V</w:t>
      </w:r>
      <w:r w:rsidR="00731E2C">
        <w:t>I</w:t>
      </w:r>
      <w:r w:rsidRPr="00CF131E">
        <w:t xml:space="preserve"> – A</w:t>
      </w:r>
      <w:r w:rsidR="00415CCD">
        <w:t>presentar proposta de atividades com relação à defesa, recuperação, preservação e conservação do meio ambiente</w:t>
      </w:r>
      <w:r w:rsidRPr="00CF131E">
        <w:t>;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t>VI</w:t>
      </w:r>
      <w:r w:rsidR="00731E2C">
        <w:t>I</w:t>
      </w:r>
      <w:r w:rsidRPr="00CF131E">
        <w:t xml:space="preserve"> – </w:t>
      </w:r>
      <w:r w:rsidR="00415CCD">
        <w:t>Deverão comprovar filiação em alguma entidade</w:t>
      </w:r>
      <w:r w:rsidRPr="00CF131E">
        <w:t>;</w:t>
      </w:r>
    </w:p>
    <w:p w:rsidR="00F477BA" w:rsidRPr="00CF131E" w:rsidRDefault="00F477BA" w:rsidP="00F477BA">
      <w:pPr>
        <w:jc w:val="both"/>
      </w:pPr>
    </w:p>
    <w:p w:rsidR="00415CCD" w:rsidRDefault="00F477BA" w:rsidP="00F477BA">
      <w:pPr>
        <w:jc w:val="both"/>
      </w:pPr>
      <w:r w:rsidRPr="00CF131E">
        <w:t>VII</w:t>
      </w:r>
      <w:r w:rsidR="00731E2C">
        <w:t>I</w:t>
      </w:r>
      <w:r w:rsidRPr="00CF131E">
        <w:t xml:space="preserve"> – </w:t>
      </w:r>
      <w:r w:rsidR="00415CCD">
        <w:t>Apresentar ata da reunião do segmento com seus representados, demonstrando interesse da entidade em participar do CGAEV e garantindo que a cada quatro meses fará reunião com seus representantes dando ciência dos assuntos tratados no Conselho e seus encaminhamentos.</w:t>
      </w:r>
    </w:p>
    <w:p w:rsidR="00415CCD" w:rsidRDefault="00415CCD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t>Na ausência de quaisquer dos documentos relacionados supra, a inscrição não será recebida em nenhuma hipótese.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t xml:space="preserve">Os documentos e declarações apresentadas pelas entidades </w:t>
      </w:r>
      <w:r w:rsidR="00415CCD">
        <w:t xml:space="preserve">e cidadãos </w:t>
      </w:r>
      <w:r w:rsidRPr="00CF131E">
        <w:t>que representam os seguimentos ora relacionados são de inteira responsabilidade da entidade, sujeitas as sanções legais.</w:t>
      </w:r>
    </w:p>
    <w:p w:rsidR="00F477BA" w:rsidRPr="00CF131E" w:rsidRDefault="00F477BA" w:rsidP="00F477BA">
      <w:pPr>
        <w:jc w:val="both"/>
      </w:pPr>
    </w:p>
    <w:p w:rsidR="00731E2C" w:rsidRPr="00CF131E" w:rsidRDefault="00731E2C" w:rsidP="00731E2C">
      <w:pPr>
        <w:jc w:val="both"/>
      </w:pPr>
      <w:r w:rsidRPr="00CF131E">
        <w:t>O indeferimento do cadastramento caberá recurso à Comissão Eleitoral, no prazo de 05 (cinco) dias corridos e 02 (dois) dias para manifestação.</w:t>
      </w:r>
    </w:p>
    <w:p w:rsidR="00731E2C" w:rsidRPr="00CF131E" w:rsidRDefault="00731E2C" w:rsidP="00731E2C">
      <w:pPr>
        <w:jc w:val="both"/>
      </w:pPr>
    </w:p>
    <w:p w:rsidR="00731E2C" w:rsidRPr="003A60E8" w:rsidRDefault="00731E2C" w:rsidP="00731E2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967C8">
        <w:rPr>
          <w:rFonts w:ascii="Times New Roman" w:hAnsi="Times New Roman" w:cs="Times New Roman"/>
        </w:rPr>
        <w:t xml:space="preserve">Após o cadastramento e o prazo recursal, ocorrerá a convocação para eleição </w:t>
      </w:r>
      <w:r w:rsidRPr="008967C8">
        <w:rPr>
          <w:rFonts w:ascii="Times New Roman" w:hAnsi="Times New Roman" w:cs="Times New Roman"/>
          <w:color w:val="auto"/>
        </w:rPr>
        <w:t>no dia</w:t>
      </w:r>
      <w:r w:rsidRPr="008967C8">
        <w:rPr>
          <w:rFonts w:ascii="Times New Roman" w:hAnsi="Times New Roman" w:cs="Times New Roman"/>
          <w:color w:val="FF0000"/>
        </w:rPr>
        <w:t xml:space="preserve"> </w:t>
      </w:r>
      <w:r w:rsidR="00415CCD">
        <w:rPr>
          <w:rFonts w:ascii="Times New Roman" w:hAnsi="Times New Roman" w:cs="Times New Roman"/>
          <w:color w:val="auto"/>
        </w:rPr>
        <w:t>014 de julho 2023</w:t>
      </w:r>
      <w:r w:rsidRPr="008967C8">
        <w:rPr>
          <w:rFonts w:ascii="Times New Roman" w:hAnsi="Times New Roman" w:cs="Times New Roman"/>
          <w:color w:val="auto"/>
        </w:rPr>
        <w:t xml:space="preserve">, </w:t>
      </w:r>
      <w:r w:rsidRPr="003A60E8">
        <w:rPr>
          <w:rFonts w:ascii="Times New Roman" w:hAnsi="Times New Roman" w:cs="Times New Roman"/>
          <w:b/>
          <w:color w:val="auto"/>
        </w:rPr>
        <w:t xml:space="preserve">das </w:t>
      </w:r>
      <w:proofErr w:type="gramStart"/>
      <w:r w:rsidRPr="003A60E8">
        <w:rPr>
          <w:rFonts w:ascii="Times New Roman" w:hAnsi="Times New Roman" w:cs="Times New Roman"/>
          <w:b/>
          <w:color w:val="auto"/>
        </w:rPr>
        <w:t>0</w:t>
      </w:r>
      <w:r w:rsidR="00415CCD" w:rsidRPr="003A60E8">
        <w:rPr>
          <w:rFonts w:ascii="Times New Roman" w:hAnsi="Times New Roman" w:cs="Times New Roman"/>
          <w:b/>
          <w:color w:val="auto"/>
        </w:rPr>
        <w:t>8</w:t>
      </w:r>
      <w:r w:rsidRPr="003A60E8">
        <w:rPr>
          <w:rFonts w:ascii="Times New Roman" w:hAnsi="Times New Roman" w:cs="Times New Roman"/>
          <w:b/>
          <w:color w:val="auto"/>
        </w:rPr>
        <w:t>:00</w:t>
      </w:r>
      <w:proofErr w:type="gramEnd"/>
      <w:r w:rsidRPr="003A60E8">
        <w:rPr>
          <w:rFonts w:ascii="Times New Roman" w:hAnsi="Times New Roman" w:cs="Times New Roman"/>
          <w:b/>
          <w:color w:val="auto"/>
        </w:rPr>
        <w:t xml:space="preserve"> á</w:t>
      </w:r>
      <w:r w:rsidR="002B4AEB" w:rsidRPr="003A60E8">
        <w:rPr>
          <w:rFonts w:ascii="Times New Roman" w:hAnsi="Times New Roman" w:cs="Times New Roman"/>
          <w:b/>
          <w:color w:val="auto"/>
        </w:rPr>
        <w:t>s 1</w:t>
      </w:r>
      <w:r w:rsidR="00415CCD" w:rsidRPr="003A60E8">
        <w:rPr>
          <w:rFonts w:ascii="Times New Roman" w:hAnsi="Times New Roman" w:cs="Times New Roman"/>
          <w:b/>
          <w:color w:val="auto"/>
        </w:rPr>
        <w:t>7</w:t>
      </w:r>
      <w:r w:rsidRPr="003A60E8">
        <w:rPr>
          <w:rFonts w:ascii="Times New Roman" w:hAnsi="Times New Roman" w:cs="Times New Roman"/>
          <w:b/>
          <w:color w:val="auto"/>
        </w:rPr>
        <w:t xml:space="preserve">:00 horas, </w:t>
      </w:r>
      <w:r w:rsidR="004E6A84" w:rsidRPr="004E6A84">
        <w:rPr>
          <w:rFonts w:ascii="Times New Roman" w:hAnsi="Times New Roman" w:cs="Times New Roman"/>
          <w:b/>
          <w:color w:val="auto"/>
        </w:rPr>
        <w:t xml:space="preserve">local Centro Cultural </w:t>
      </w:r>
      <w:proofErr w:type="spellStart"/>
      <w:r w:rsidR="004E6A84" w:rsidRPr="004E6A84">
        <w:rPr>
          <w:rFonts w:ascii="Times New Roman" w:hAnsi="Times New Roman" w:cs="Times New Roman"/>
          <w:b/>
          <w:color w:val="auto"/>
        </w:rPr>
        <w:t>Valdelice</w:t>
      </w:r>
      <w:proofErr w:type="spellEnd"/>
      <w:r w:rsidR="004E6A84" w:rsidRPr="004E6A84">
        <w:rPr>
          <w:rFonts w:ascii="Times New Roman" w:hAnsi="Times New Roman" w:cs="Times New Roman"/>
          <w:b/>
          <w:color w:val="auto"/>
        </w:rPr>
        <w:t xml:space="preserve"> Aparecida </w:t>
      </w:r>
      <w:proofErr w:type="spellStart"/>
      <w:r w:rsidR="004E6A84" w:rsidRPr="004E6A84">
        <w:rPr>
          <w:rFonts w:ascii="Times New Roman" w:hAnsi="Times New Roman" w:cs="Times New Roman"/>
          <w:b/>
          <w:color w:val="auto"/>
        </w:rPr>
        <w:t>Prass</w:t>
      </w:r>
      <w:proofErr w:type="spellEnd"/>
      <w:r w:rsidR="004E6A84" w:rsidRPr="004E6A84">
        <w:rPr>
          <w:rFonts w:ascii="Times New Roman" w:hAnsi="Times New Roman" w:cs="Times New Roman"/>
          <w:b/>
          <w:color w:val="auto"/>
        </w:rPr>
        <w:t xml:space="preserve">, localizado na Avenida Aimará s/n Parque </w:t>
      </w:r>
      <w:proofErr w:type="spellStart"/>
      <w:r w:rsidR="004E6A84" w:rsidRPr="004E6A84">
        <w:rPr>
          <w:rFonts w:ascii="Times New Roman" w:hAnsi="Times New Roman" w:cs="Times New Roman"/>
          <w:b/>
          <w:color w:val="auto"/>
        </w:rPr>
        <w:t>Pirajuss</w:t>
      </w:r>
      <w:r w:rsidR="004E6A84">
        <w:rPr>
          <w:rFonts w:ascii="Times New Roman" w:hAnsi="Times New Roman" w:cs="Times New Roman"/>
          <w:b/>
          <w:color w:val="auto"/>
        </w:rPr>
        <w:t>ara</w:t>
      </w:r>
      <w:proofErr w:type="spellEnd"/>
      <w:r w:rsidR="004E6A84">
        <w:rPr>
          <w:rFonts w:ascii="Times New Roman" w:hAnsi="Times New Roman" w:cs="Times New Roman"/>
          <w:b/>
          <w:color w:val="auto"/>
        </w:rPr>
        <w:t>, Embu das Artes – São Paulo,</w:t>
      </w:r>
      <w:r w:rsidRPr="003A60E8">
        <w:rPr>
          <w:rFonts w:ascii="Times New Roman" w:hAnsi="Times New Roman" w:cs="Times New Roman"/>
          <w:b/>
          <w:color w:val="auto"/>
        </w:rPr>
        <w:t xml:space="preserve"> que será realizado </w:t>
      </w:r>
      <w:r w:rsidRPr="003A60E8">
        <w:rPr>
          <w:rFonts w:ascii="Times New Roman" w:hAnsi="Times New Roman" w:cs="Times New Roman"/>
          <w:b/>
        </w:rPr>
        <w:t>através de votação dos representantes da Sociedade Civil entre seus pares.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t>Para os casos omissos ou conflitantes serão dirimidos pela Comissão Eleitoral.</w:t>
      </w:r>
    </w:p>
    <w:p w:rsidR="00F477BA" w:rsidRPr="00CF131E" w:rsidRDefault="00F477BA" w:rsidP="00F477BA">
      <w:pPr>
        <w:jc w:val="both"/>
      </w:pPr>
    </w:p>
    <w:p w:rsidR="00F477BA" w:rsidRPr="00CF131E" w:rsidRDefault="00F477BA" w:rsidP="00F477BA">
      <w:pPr>
        <w:jc w:val="both"/>
      </w:pPr>
      <w:r w:rsidRPr="00CF131E">
        <w:t xml:space="preserve">Todos os atos para o cadastramento, assembléia ou outros atos que se fizerem necessários, serão devidamente publicado por meio do Portal da Prefeitura do Município de Embu das Artes – São Paulo </w:t>
      </w:r>
      <w:hyperlink r:id="rId8" w:history="1">
        <w:r w:rsidRPr="00CF131E">
          <w:rPr>
            <w:rStyle w:val="Hyperlink"/>
          </w:rPr>
          <w:t>www.embudasartes.sp.gov.br</w:t>
        </w:r>
      </w:hyperlink>
      <w:r w:rsidRPr="00CF131E">
        <w:t xml:space="preserve"> e fixado no Quadro de Atos Oficiais da Prefeitura ou outros meios de comunicação.</w:t>
      </w:r>
    </w:p>
    <w:p w:rsidR="00F477BA" w:rsidRPr="00CF131E" w:rsidRDefault="00F477BA" w:rsidP="00F477BA">
      <w:pPr>
        <w:jc w:val="both"/>
      </w:pPr>
    </w:p>
    <w:p w:rsidR="003A60E8" w:rsidRDefault="003A60E8" w:rsidP="003A60E8">
      <w:pPr>
        <w:jc w:val="both"/>
      </w:pPr>
    </w:p>
    <w:p w:rsidR="003A60E8" w:rsidRDefault="003A60E8" w:rsidP="003A60E8">
      <w:pPr>
        <w:jc w:val="both"/>
      </w:pPr>
    </w:p>
    <w:p w:rsidR="003A60E8" w:rsidRDefault="003A60E8" w:rsidP="003A60E8">
      <w:pPr>
        <w:jc w:val="both"/>
      </w:pPr>
    </w:p>
    <w:p w:rsidR="004E6A84" w:rsidRDefault="004E6A84" w:rsidP="004E6A84">
      <w:pPr>
        <w:jc w:val="both"/>
      </w:pPr>
      <w:r>
        <w:t xml:space="preserve">Embu das Artes, 16 de maio de 2023 </w:t>
      </w:r>
    </w:p>
    <w:p w:rsidR="004E6A84" w:rsidRDefault="004E6A84" w:rsidP="004E6A84">
      <w:pPr>
        <w:jc w:val="both"/>
      </w:pPr>
    </w:p>
    <w:p w:rsidR="004E6A84" w:rsidRDefault="004E6A84" w:rsidP="004E6A84">
      <w:pPr>
        <w:jc w:val="both"/>
      </w:pPr>
    </w:p>
    <w:p w:rsidR="004E6A84" w:rsidRDefault="004E6A84" w:rsidP="004E6A84">
      <w:pPr>
        <w:jc w:val="both"/>
      </w:pPr>
    </w:p>
    <w:p w:rsidR="004E6A84" w:rsidRDefault="004E6A84" w:rsidP="004E6A84">
      <w:pPr>
        <w:jc w:val="both"/>
      </w:pPr>
      <w:r>
        <w:t>__________________________</w:t>
      </w:r>
    </w:p>
    <w:p w:rsidR="004E6A84" w:rsidRDefault="004E6A84" w:rsidP="004E6A84">
      <w:pPr>
        <w:jc w:val="both"/>
      </w:pPr>
      <w:r>
        <w:t>Walter do Nascimento Ribeiro</w:t>
      </w:r>
    </w:p>
    <w:p w:rsidR="00F477BA" w:rsidRDefault="004E6A84" w:rsidP="004E6A84">
      <w:pPr>
        <w:jc w:val="both"/>
      </w:pPr>
      <w:r>
        <w:t>Secretário do Meio Ambiente</w:t>
      </w:r>
    </w:p>
    <w:p w:rsidR="00F477BA" w:rsidRDefault="00F477BA" w:rsidP="00F477BA">
      <w:pPr>
        <w:jc w:val="both"/>
      </w:pPr>
    </w:p>
    <w:p w:rsidR="00F477BA" w:rsidRDefault="00F477BA" w:rsidP="00F477BA">
      <w:pPr>
        <w:jc w:val="both"/>
      </w:pPr>
    </w:p>
    <w:p w:rsidR="00F477BA" w:rsidRDefault="00F477BA" w:rsidP="00F477BA">
      <w:pPr>
        <w:jc w:val="both"/>
      </w:pPr>
    </w:p>
    <w:p w:rsidR="00F477BA" w:rsidRDefault="00F477BA" w:rsidP="00F477BA">
      <w:pPr>
        <w:pStyle w:val="PargrafodaLista"/>
        <w:spacing w:after="0" w:line="360" w:lineRule="auto"/>
        <w:ind w:left="0"/>
        <w:rPr>
          <w:b/>
          <w:i/>
          <w:sz w:val="24"/>
          <w:szCs w:val="24"/>
          <w:lang w:val="pt-BR"/>
        </w:rPr>
      </w:pPr>
    </w:p>
    <w:sectPr w:rsidR="00F477B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5A" w:rsidRDefault="00DB2C5A">
      <w:r>
        <w:separator/>
      </w:r>
    </w:p>
  </w:endnote>
  <w:endnote w:type="continuationSeparator" w:id="0">
    <w:p w:rsidR="00DB2C5A" w:rsidRDefault="00DB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890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52CD6" w:rsidRDefault="00A52CD6">
            <w:pPr>
              <w:pStyle w:val="Rodap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978B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978B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52CD6" w:rsidRDefault="00A52C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5A" w:rsidRDefault="00DB2C5A">
      <w:r>
        <w:separator/>
      </w:r>
    </w:p>
  </w:footnote>
  <w:footnote w:type="continuationSeparator" w:id="0">
    <w:p w:rsidR="00DB2C5A" w:rsidRDefault="00DB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DD4" w:rsidRPr="00CB449B" w:rsidRDefault="00262507">
    <w:pPr>
      <w:pStyle w:val="Cabealho"/>
      <w:rPr>
        <w:sz w:val="16"/>
        <w:szCs w:val="16"/>
      </w:rPr>
    </w:pPr>
    <w:r w:rsidRPr="001B4DAB">
      <w:rPr>
        <w:rFonts w:ascii="Arial" w:hAnsi="Arial" w:cs="Arial"/>
        <w:b/>
        <w:noProof/>
        <w:color w:val="000000"/>
      </w:rPr>
      <w:drawing>
        <wp:inline distT="0" distB="0" distL="0" distR="0">
          <wp:extent cx="2062480" cy="1011555"/>
          <wp:effectExtent l="0" t="0" r="0" b="0"/>
          <wp:docPr id="1" name="Imagem 1" descr="LOGO_APA_FINAL_ALT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APA_FINAL_ALT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3BF9"/>
    <w:multiLevelType w:val="hybridMultilevel"/>
    <w:tmpl w:val="B4A0ED54"/>
    <w:lvl w:ilvl="0" w:tplc="7E72503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BA"/>
    <w:rsid w:val="00091E11"/>
    <w:rsid w:val="0020194D"/>
    <w:rsid w:val="00262507"/>
    <w:rsid w:val="002B4AEB"/>
    <w:rsid w:val="002D15EB"/>
    <w:rsid w:val="003A60E8"/>
    <w:rsid w:val="00415CCD"/>
    <w:rsid w:val="004E6A84"/>
    <w:rsid w:val="005415C2"/>
    <w:rsid w:val="006B5763"/>
    <w:rsid w:val="00731E2C"/>
    <w:rsid w:val="007B75EB"/>
    <w:rsid w:val="007F4FDE"/>
    <w:rsid w:val="00872DD4"/>
    <w:rsid w:val="00883017"/>
    <w:rsid w:val="00A42696"/>
    <w:rsid w:val="00A52CD6"/>
    <w:rsid w:val="00BA0B78"/>
    <w:rsid w:val="00C978B2"/>
    <w:rsid w:val="00D877ED"/>
    <w:rsid w:val="00DA38AF"/>
    <w:rsid w:val="00DB2C5A"/>
    <w:rsid w:val="00E1065F"/>
    <w:rsid w:val="00E26883"/>
    <w:rsid w:val="00E332FD"/>
    <w:rsid w:val="00F477BA"/>
    <w:rsid w:val="00F66E0B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7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477BA"/>
    <w:pPr>
      <w:pBdr>
        <w:bottom w:val="thinThickSmallGap" w:sz="12" w:space="1" w:color="0083B3"/>
      </w:pBdr>
      <w:spacing w:before="400" w:after="200" w:line="252" w:lineRule="auto"/>
      <w:jc w:val="center"/>
      <w:outlineLvl w:val="0"/>
    </w:pPr>
    <w:rPr>
      <w:rFonts w:ascii="Cambria" w:hAnsi="Cambria"/>
      <w:caps/>
      <w:color w:val="005878"/>
      <w:spacing w:val="20"/>
      <w:sz w:val="28"/>
      <w:szCs w:val="28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77BA"/>
    <w:pPr>
      <w:tabs>
        <w:tab w:val="center" w:pos="4419"/>
        <w:tab w:val="right" w:pos="8838"/>
      </w:tabs>
    </w:pPr>
  </w:style>
  <w:style w:type="character" w:styleId="Hyperlink">
    <w:name w:val="Hyperlink"/>
    <w:rsid w:val="00F477BA"/>
    <w:rPr>
      <w:color w:val="0000FF"/>
      <w:u w:val="single"/>
    </w:rPr>
  </w:style>
  <w:style w:type="paragraph" w:customStyle="1" w:styleId="Default">
    <w:name w:val="Default"/>
    <w:rsid w:val="00F47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rsid w:val="00F477BA"/>
    <w:rPr>
      <w:rFonts w:ascii="Cambria" w:hAnsi="Cambria"/>
      <w:caps/>
      <w:color w:val="005878"/>
      <w:spacing w:val="20"/>
      <w:sz w:val="28"/>
      <w:szCs w:val="28"/>
      <w:lang w:val="en-US" w:eastAsia="en-US" w:bidi="en-US"/>
    </w:rPr>
  </w:style>
  <w:style w:type="paragraph" w:styleId="PargrafodaLista">
    <w:name w:val="List Paragraph"/>
    <w:basedOn w:val="Normal"/>
    <w:qFormat/>
    <w:rsid w:val="00F477BA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Rodap">
    <w:name w:val="footer"/>
    <w:basedOn w:val="Normal"/>
    <w:link w:val="RodapChar"/>
    <w:uiPriority w:val="99"/>
    <w:rsid w:val="00731E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31E2C"/>
    <w:rPr>
      <w:sz w:val="24"/>
      <w:szCs w:val="24"/>
    </w:rPr>
  </w:style>
  <w:style w:type="paragraph" w:styleId="Textodebalo">
    <w:name w:val="Balloon Text"/>
    <w:basedOn w:val="Normal"/>
    <w:link w:val="TextodebaloChar"/>
    <w:rsid w:val="003A60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A60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7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477BA"/>
    <w:pPr>
      <w:pBdr>
        <w:bottom w:val="thinThickSmallGap" w:sz="12" w:space="1" w:color="0083B3"/>
      </w:pBdr>
      <w:spacing w:before="400" w:after="200" w:line="252" w:lineRule="auto"/>
      <w:jc w:val="center"/>
      <w:outlineLvl w:val="0"/>
    </w:pPr>
    <w:rPr>
      <w:rFonts w:ascii="Cambria" w:hAnsi="Cambria"/>
      <w:caps/>
      <w:color w:val="005878"/>
      <w:spacing w:val="20"/>
      <w:sz w:val="28"/>
      <w:szCs w:val="28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77BA"/>
    <w:pPr>
      <w:tabs>
        <w:tab w:val="center" w:pos="4419"/>
        <w:tab w:val="right" w:pos="8838"/>
      </w:tabs>
    </w:pPr>
  </w:style>
  <w:style w:type="character" w:styleId="Hyperlink">
    <w:name w:val="Hyperlink"/>
    <w:rsid w:val="00F477BA"/>
    <w:rPr>
      <w:color w:val="0000FF"/>
      <w:u w:val="single"/>
    </w:rPr>
  </w:style>
  <w:style w:type="paragraph" w:customStyle="1" w:styleId="Default">
    <w:name w:val="Default"/>
    <w:rsid w:val="00F477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link w:val="Ttulo1"/>
    <w:rsid w:val="00F477BA"/>
    <w:rPr>
      <w:rFonts w:ascii="Cambria" w:hAnsi="Cambria"/>
      <w:caps/>
      <w:color w:val="005878"/>
      <w:spacing w:val="20"/>
      <w:sz w:val="28"/>
      <w:szCs w:val="28"/>
      <w:lang w:val="en-US" w:eastAsia="en-US" w:bidi="en-US"/>
    </w:rPr>
  </w:style>
  <w:style w:type="paragraph" w:styleId="PargrafodaLista">
    <w:name w:val="List Paragraph"/>
    <w:basedOn w:val="Normal"/>
    <w:qFormat/>
    <w:rsid w:val="00F477BA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Rodap">
    <w:name w:val="footer"/>
    <w:basedOn w:val="Normal"/>
    <w:link w:val="RodapChar"/>
    <w:uiPriority w:val="99"/>
    <w:rsid w:val="00731E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31E2C"/>
    <w:rPr>
      <w:sz w:val="24"/>
      <w:szCs w:val="24"/>
    </w:rPr>
  </w:style>
  <w:style w:type="paragraph" w:styleId="Textodebalo">
    <w:name w:val="Balloon Text"/>
    <w:basedOn w:val="Normal"/>
    <w:link w:val="TextodebaloChar"/>
    <w:rsid w:val="003A60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A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udasartes.sp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ELEIÇÃO PARA O CONSELHO GESTOR DA ÁREA DE PROTEÇÃO AMBIENTAL – APA EMBU VERDE – EMBU DAS ARTES</vt:lpstr>
    </vt:vector>
  </TitlesOfParts>
  <Company>PMETE</Company>
  <LinksUpToDate>false</LinksUpToDate>
  <CharactersWithSpaces>6204</CharactersWithSpaces>
  <SharedDoc>false</SharedDoc>
  <HLinks>
    <vt:vector size="6" baseType="variant">
      <vt:variant>
        <vt:i4>3014689</vt:i4>
      </vt:variant>
      <vt:variant>
        <vt:i4>0</vt:i4>
      </vt:variant>
      <vt:variant>
        <vt:i4>0</vt:i4>
      </vt:variant>
      <vt:variant>
        <vt:i4>5</vt:i4>
      </vt:variant>
      <vt:variant>
        <vt:lpwstr>http://www.embudasartes.sp.gov.br/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ELEIÇÃO PARA O CONSELHO GESTOR DA ÁREA DE PROTEÇÃO AMBIENTAL – APA EMBU VERDE – EMBU DAS ARTES</dc:title>
  <dc:creator>SEDU_</dc:creator>
  <cp:lastModifiedBy>SUELI MANUELA ROCHA PEREIRA</cp:lastModifiedBy>
  <cp:revision>3</cp:revision>
  <cp:lastPrinted>2023-05-16T20:03:00Z</cp:lastPrinted>
  <dcterms:created xsi:type="dcterms:W3CDTF">2023-05-16T19:50:00Z</dcterms:created>
  <dcterms:modified xsi:type="dcterms:W3CDTF">2023-05-16T20:50:00Z</dcterms:modified>
</cp:coreProperties>
</file>