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E8" w:rsidRDefault="00EC2AE8" w:rsidP="00ED521D">
      <w:pPr>
        <w:pStyle w:val="Cabealho"/>
        <w:tabs>
          <w:tab w:val="left" w:pos="708"/>
        </w:tabs>
        <w:spacing w:line="360" w:lineRule="auto"/>
        <w:outlineLvl w:val="0"/>
        <w:rPr>
          <w:rFonts w:ascii="Verdana" w:hAnsi="Verdana"/>
          <w:b/>
          <w:i/>
          <w:sz w:val="22"/>
          <w:szCs w:val="22"/>
        </w:rPr>
      </w:pPr>
    </w:p>
    <w:p w:rsidR="00ED521D" w:rsidRPr="008149E1" w:rsidRDefault="00ED521D" w:rsidP="008149E1">
      <w:pPr>
        <w:pStyle w:val="Cabealho"/>
        <w:tabs>
          <w:tab w:val="left" w:pos="708"/>
        </w:tabs>
        <w:spacing w:line="360" w:lineRule="auto"/>
        <w:ind w:left="-142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Prefeitura </w:t>
      </w:r>
      <w:r w:rsidR="008149E1">
        <w:rPr>
          <w:rFonts w:asciiTheme="minorHAnsi" w:hAnsiTheme="minorHAnsi" w:cstheme="minorHAnsi"/>
          <w:b/>
          <w:i/>
          <w:sz w:val="28"/>
          <w:szCs w:val="28"/>
        </w:rPr>
        <w:t>da Estância Turística de Embu das Artes</w:t>
      </w: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 – GESTÃO DE PESSOAS</w:t>
      </w:r>
    </w:p>
    <w:p w:rsidR="00EC2AE8" w:rsidRPr="008149E1" w:rsidRDefault="00EC2AE8" w:rsidP="00ED521D">
      <w:pPr>
        <w:pStyle w:val="Cabealho"/>
        <w:tabs>
          <w:tab w:val="left" w:pos="708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EC2AE8" w:rsidRPr="008149E1" w:rsidRDefault="005573F0" w:rsidP="008149E1">
      <w:pPr>
        <w:spacing w:before="30" w:after="0"/>
        <w:ind w:left="-142" w:firstLine="8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Comparecer dia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20 de outubro de 2023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às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9h00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à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Secretaria Municipal de Saúde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localizada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rua  </w:t>
      </w:r>
      <w:proofErr w:type="spellStart"/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Andronico</w:t>
      </w:r>
      <w:proofErr w:type="spellEnd"/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dos Prazeres Gonçalves, 114 Centro Embu das Artes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munido (a) dos documentos  relacionados abaixo, o não comparecimento implicará na desistência da vaga de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Médico  </w:t>
      </w:r>
      <w:r w:rsidR="00BD372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Anestesista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do Processo Seletivo nº 002/2023. </w:t>
      </w:r>
    </w:p>
    <w:p w:rsidR="008149E1" w:rsidRPr="008149E1" w:rsidRDefault="008149E1" w:rsidP="008149E1">
      <w:pPr>
        <w:spacing w:before="30" w:after="0"/>
        <w:ind w:right="562" w:firstLine="8"/>
        <w:jc w:val="both"/>
        <w:rPr>
          <w:rFonts w:asciiTheme="minorHAnsi" w:eastAsia="Times New Roman" w:hAnsiTheme="minorHAnsi" w:cstheme="minorHAnsi"/>
          <w:lang w:eastAsia="pt-BR"/>
        </w:rPr>
      </w:pPr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4E6FB3" w:rsidRPr="008149E1" w:rsidTr="008149E1">
        <w:trPr>
          <w:trHeight w:val="9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B3" w:rsidRPr="008149E1" w:rsidRDefault="004E6FB3" w:rsidP="003A20B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B3" w:rsidRPr="008149E1" w:rsidRDefault="004E6FB3" w:rsidP="008149E1">
            <w:pPr>
              <w:spacing w:after="0"/>
              <w:ind w:right="-21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174D6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D6D" w:rsidRPr="008149E1" w:rsidRDefault="00BD3723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  <w:r w:rsidR="00B0200F">
              <w:rPr>
                <w:rFonts w:asciiTheme="minorHAnsi" w:hAnsiTheme="minorHAnsi" w:cstheme="minorHAnsi"/>
              </w:rPr>
              <w:t>º</w:t>
            </w:r>
            <w:bookmarkStart w:id="0" w:name="_GoBack"/>
            <w:bookmarkEnd w:id="0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D6D" w:rsidRPr="008149E1" w:rsidRDefault="00BD3723" w:rsidP="00BD37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Marcio </w:t>
            </w:r>
            <w:proofErr w:type="spellStart"/>
            <w:r>
              <w:rPr>
                <w:rFonts w:asciiTheme="minorHAnsi" w:hAnsiTheme="minorHAnsi" w:cstheme="minorHAnsi"/>
              </w:rPr>
              <w:t>Anastacio</w:t>
            </w:r>
            <w:proofErr w:type="spellEnd"/>
            <w:r>
              <w:rPr>
                <w:rFonts w:asciiTheme="minorHAnsi" w:hAnsiTheme="minorHAnsi" w:cstheme="minorHAnsi"/>
              </w:rPr>
              <w:t xml:space="preserve"> Mascarenhas</w:t>
            </w:r>
          </w:p>
        </w:tc>
      </w:tr>
    </w:tbl>
    <w:p w:rsidR="005573F0" w:rsidRPr="008149E1" w:rsidRDefault="005573F0" w:rsidP="005573F0">
      <w:pPr>
        <w:spacing w:after="240"/>
        <w:rPr>
          <w:rFonts w:asciiTheme="minorHAnsi" w:eastAsia="Times New Roman" w:hAnsiTheme="minorHAnsi" w:cstheme="minorHAnsi"/>
          <w:lang w:eastAsia="pt-BR"/>
        </w:rPr>
      </w:pPr>
    </w:p>
    <w:p w:rsidR="005573F0" w:rsidRPr="008149E1" w:rsidRDefault="005573F0" w:rsidP="008149E1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Em Ato Convocatório deverão ser apresentados os documentos, originais e cópias, abaixo-relacionados: </w:t>
      </w:r>
    </w:p>
    <w:p w:rsidR="008149E1" w:rsidRPr="008149E1" w:rsidRDefault="008149E1" w:rsidP="008149E1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01 foto 3x4;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RG;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CPF;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PIS/PASEP;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Titulo de Eleitor e Certidão de Quitação Eleitoral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Certificado de Dispensa de Incorporação, Reservista ou Atestado de Desobrigação;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Profissional;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Comprovante de residência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Diploma de Graduação Superior em Medicina;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Certificado de Especialização;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Registro Profissional </w:t>
            </w:r>
            <w:proofErr w:type="gramStart"/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( </w:t>
            </w:r>
            <w:proofErr w:type="gramEnd"/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CRM –SP ATIVO);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Atestado de Antecedentes Criminais;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Certidão de Nascimento ou Casamento;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RG e CPF dos filhos menores de 21 anos;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de Vacinação dos filhos menores de 06 anos</w:t>
            </w:r>
          </w:p>
        </w:tc>
      </w:tr>
    </w:tbl>
    <w:p w:rsidR="00A05874" w:rsidRPr="008149E1" w:rsidRDefault="00A05874" w:rsidP="005573F0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</w:p>
    <w:p w:rsidR="00655719" w:rsidRPr="008149E1" w:rsidRDefault="00655719" w:rsidP="000231C4">
      <w:pPr>
        <w:spacing w:after="0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t-BR"/>
        </w:rPr>
      </w:pPr>
    </w:p>
    <w:sectPr w:rsidR="00655719" w:rsidRPr="008149E1" w:rsidSect="00216524">
      <w:headerReference w:type="default" r:id="rId7"/>
      <w:footerReference w:type="default" r:id="rId8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74" w:rsidRDefault="00A05874" w:rsidP="00215581">
      <w:pPr>
        <w:spacing w:after="0"/>
      </w:pPr>
      <w:r>
        <w:separator/>
      </w:r>
    </w:p>
  </w:endnote>
  <w:endnote w:type="continuationSeparator" w:id="0">
    <w:p w:rsidR="00A05874" w:rsidRDefault="00A05874" w:rsidP="0021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457" w:type="dxa"/>
      <w:tblInd w:w="-176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5117"/>
      <w:gridCol w:w="5117"/>
      <w:gridCol w:w="5117"/>
      <w:gridCol w:w="5106"/>
    </w:tblGrid>
    <w:tr w:rsidR="00A05874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A05874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 xml:space="preserve">Rua Andronico dos Prazeres Gonçalves, 114 – Centro Embu das </w:t>
          </w:r>
          <w:proofErr w:type="gramStart"/>
          <w:r w:rsidRPr="00CE2050">
            <w:rPr>
              <w:rFonts w:ascii="Arial" w:eastAsia="Calibri" w:hAnsi="Arial" w:cs="Arial"/>
              <w:b/>
              <w:sz w:val="18"/>
              <w:szCs w:val="18"/>
            </w:rPr>
            <w:t>Artes</w:t>
          </w:r>
          <w:proofErr w:type="gramEnd"/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A05874" w:rsidRPr="00CE2050" w:rsidRDefault="00A05874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A05874" w:rsidRPr="00CE2050" w:rsidRDefault="00A0587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A05874" w:rsidRPr="00CE2050" w:rsidRDefault="00A0587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A05874" w:rsidRPr="00CE2050" w:rsidRDefault="00A05874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A05874" w:rsidRPr="00CE2050" w:rsidRDefault="00A05874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A05874" w:rsidRPr="00CE2050" w:rsidRDefault="00A05874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74" w:rsidRDefault="00A05874" w:rsidP="00215581">
      <w:pPr>
        <w:spacing w:after="0"/>
      </w:pPr>
      <w:r>
        <w:separator/>
      </w:r>
    </w:p>
  </w:footnote>
  <w:footnote w:type="continuationSeparator" w:id="0">
    <w:p w:rsidR="00A05874" w:rsidRDefault="00A05874" w:rsidP="0021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"/>
      <w:gridCol w:w="1602"/>
      <w:gridCol w:w="691"/>
      <w:gridCol w:w="7567"/>
      <w:gridCol w:w="474"/>
    </w:tblGrid>
    <w:tr w:rsidR="00A05874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A05874" w:rsidRPr="00AE3577" w:rsidRDefault="00A05874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A05874" w:rsidRPr="00216524" w:rsidRDefault="00A05874" w:rsidP="00C915E0">
          <w:pP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752600" cy="113347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A05874" w:rsidRDefault="00A05874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A05874" w:rsidRPr="005342EA" w:rsidRDefault="00A05874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A05874" w:rsidRPr="005342EA" w:rsidRDefault="00A05874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A05874" w:rsidRDefault="00A05874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A05874" w:rsidRPr="005342EA" w:rsidRDefault="00A05874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A05874" w:rsidRDefault="00A05874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A05874" w:rsidRPr="00216524" w:rsidRDefault="00A05874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A05874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A05874" w:rsidRPr="00216524" w:rsidRDefault="00A05874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A05874" w:rsidRPr="00216524" w:rsidRDefault="00A05874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A05874" w:rsidRDefault="00A058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81"/>
    <w:rsid w:val="000231C4"/>
    <w:rsid w:val="0003015C"/>
    <w:rsid w:val="000510B3"/>
    <w:rsid w:val="00091C0B"/>
    <w:rsid w:val="000D21B4"/>
    <w:rsid w:val="000D268C"/>
    <w:rsid w:val="000D7AEC"/>
    <w:rsid w:val="001369D9"/>
    <w:rsid w:val="00143CEE"/>
    <w:rsid w:val="00147458"/>
    <w:rsid w:val="0016043D"/>
    <w:rsid w:val="001617FC"/>
    <w:rsid w:val="00164581"/>
    <w:rsid w:val="0016554C"/>
    <w:rsid w:val="00174D6D"/>
    <w:rsid w:val="001D46A2"/>
    <w:rsid w:val="002047CF"/>
    <w:rsid w:val="00215581"/>
    <w:rsid w:val="00216524"/>
    <w:rsid w:val="00231B69"/>
    <w:rsid w:val="00241185"/>
    <w:rsid w:val="00257469"/>
    <w:rsid w:val="00260BAF"/>
    <w:rsid w:val="002664CC"/>
    <w:rsid w:val="0027661D"/>
    <w:rsid w:val="0029282F"/>
    <w:rsid w:val="002C2484"/>
    <w:rsid w:val="002F102D"/>
    <w:rsid w:val="002F7465"/>
    <w:rsid w:val="00302167"/>
    <w:rsid w:val="00317859"/>
    <w:rsid w:val="00332631"/>
    <w:rsid w:val="00341ECE"/>
    <w:rsid w:val="00362C04"/>
    <w:rsid w:val="003709D9"/>
    <w:rsid w:val="003842AB"/>
    <w:rsid w:val="003944E2"/>
    <w:rsid w:val="003A20BB"/>
    <w:rsid w:val="003C45B0"/>
    <w:rsid w:val="003F3BDE"/>
    <w:rsid w:val="00402A49"/>
    <w:rsid w:val="00403F50"/>
    <w:rsid w:val="00426794"/>
    <w:rsid w:val="004279D8"/>
    <w:rsid w:val="004B1E4E"/>
    <w:rsid w:val="004D2450"/>
    <w:rsid w:val="004D6EA9"/>
    <w:rsid w:val="004E67CB"/>
    <w:rsid w:val="004E6FB3"/>
    <w:rsid w:val="005002A1"/>
    <w:rsid w:val="00510635"/>
    <w:rsid w:val="005368FF"/>
    <w:rsid w:val="00540FC2"/>
    <w:rsid w:val="0055247F"/>
    <w:rsid w:val="005544AE"/>
    <w:rsid w:val="005573F0"/>
    <w:rsid w:val="00575BAC"/>
    <w:rsid w:val="00580024"/>
    <w:rsid w:val="0058573E"/>
    <w:rsid w:val="005B5110"/>
    <w:rsid w:val="005D3116"/>
    <w:rsid w:val="005D329E"/>
    <w:rsid w:val="005D6E10"/>
    <w:rsid w:val="006235F0"/>
    <w:rsid w:val="00655719"/>
    <w:rsid w:val="00655854"/>
    <w:rsid w:val="0066241D"/>
    <w:rsid w:val="00673641"/>
    <w:rsid w:val="0068735B"/>
    <w:rsid w:val="00695368"/>
    <w:rsid w:val="006F554A"/>
    <w:rsid w:val="006F5634"/>
    <w:rsid w:val="00743670"/>
    <w:rsid w:val="00743DB2"/>
    <w:rsid w:val="00771173"/>
    <w:rsid w:val="00792527"/>
    <w:rsid w:val="007F0CBB"/>
    <w:rsid w:val="0081189C"/>
    <w:rsid w:val="008149E1"/>
    <w:rsid w:val="008A12A2"/>
    <w:rsid w:val="008A7631"/>
    <w:rsid w:val="009036B8"/>
    <w:rsid w:val="009317B6"/>
    <w:rsid w:val="00954C0B"/>
    <w:rsid w:val="00955EB4"/>
    <w:rsid w:val="009B0B33"/>
    <w:rsid w:val="009E1295"/>
    <w:rsid w:val="00A05874"/>
    <w:rsid w:val="00A20EDB"/>
    <w:rsid w:val="00A2445A"/>
    <w:rsid w:val="00A25149"/>
    <w:rsid w:val="00A36892"/>
    <w:rsid w:val="00A52475"/>
    <w:rsid w:val="00A53209"/>
    <w:rsid w:val="00A7797A"/>
    <w:rsid w:val="00A81906"/>
    <w:rsid w:val="00A93477"/>
    <w:rsid w:val="00A9381C"/>
    <w:rsid w:val="00AA2D26"/>
    <w:rsid w:val="00AA49A2"/>
    <w:rsid w:val="00AD4F0F"/>
    <w:rsid w:val="00AE3344"/>
    <w:rsid w:val="00B009B9"/>
    <w:rsid w:val="00B0200F"/>
    <w:rsid w:val="00B21289"/>
    <w:rsid w:val="00BC4740"/>
    <w:rsid w:val="00BC5871"/>
    <w:rsid w:val="00BD3723"/>
    <w:rsid w:val="00BE2C8D"/>
    <w:rsid w:val="00BE41DC"/>
    <w:rsid w:val="00C013C0"/>
    <w:rsid w:val="00C276A8"/>
    <w:rsid w:val="00C40FA7"/>
    <w:rsid w:val="00C42ACC"/>
    <w:rsid w:val="00C57D75"/>
    <w:rsid w:val="00C869E2"/>
    <w:rsid w:val="00C914CC"/>
    <w:rsid w:val="00C915E0"/>
    <w:rsid w:val="00CD4DC3"/>
    <w:rsid w:val="00CE4665"/>
    <w:rsid w:val="00CF3177"/>
    <w:rsid w:val="00D01969"/>
    <w:rsid w:val="00D019E6"/>
    <w:rsid w:val="00D173C0"/>
    <w:rsid w:val="00D32153"/>
    <w:rsid w:val="00D72EC8"/>
    <w:rsid w:val="00D865AA"/>
    <w:rsid w:val="00DE09F8"/>
    <w:rsid w:val="00DE3340"/>
    <w:rsid w:val="00E04B3E"/>
    <w:rsid w:val="00E601BD"/>
    <w:rsid w:val="00EC2AE8"/>
    <w:rsid w:val="00ED521D"/>
    <w:rsid w:val="00F11862"/>
    <w:rsid w:val="00F60D4A"/>
    <w:rsid w:val="00F80095"/>
    <w:rsid w:val="00F86ECD"/>
    <w:rsid w:val="00FA189F"/>
    <w:rsid w:val="00FA7014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3F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A0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3F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A0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978">
          <w:marLeft w:val="1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Links>
    <vt:vector size="6" baseType="variant"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mailto:deptopessoal@embudasartes.sp.gov.br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CLEIDE FERREIRA DOS SANTOS</cp:lastModifiedBy>
  <cp:revision>3</cp:revision>
  <cp:lastPrinted>2016-08-31T19:21:00Z</cp:lastPrinted>
  <dcterms:created xsi:type="dcterms:W3CDTF">2023-10-17T11:58:00Z</dcterms:created>
  <dcterms:modified xsi:type="dcterms:W3CDTF">2023-10-17T12:00:00Z</dcterms:modified>
</cp:coreProperties>
</file>